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6834" w:w="11909" w:orient="portrait"/>
          <w:pgMar w:bottom="1440" w:top="1440" w:left="1440" w:right="1440" w:header="720" w:footer="720"/>
          <w:pgNumType w:start="1"/>
        </w:sectPr>
      </w:pPr>
      <w:bookmarkStart w:colFirst="0" w:colLast="0" w:name="_qcl7xrti52y8"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Tab 1</w:t>
      </w:r>
      <w:r w:rsidDel="00000000" w:rsidR="00000000" w:rsidRPr="00000000">
        <w:rPr>
          <w:rtl w:val="0"/>
        </w:rPr>
      </w:r>
    </w:p>
    <w:p w:rsidR="00000000" w:rsidDel="00000000" w:rsidP="00000000" w:rsidRDefault="00000000" w:rsidRPr="00000000" w14:paraId="00000002">
      <w:pPr>
        <w:keepNext w:val="1"/>
        <w:keepLines w:val="1"/>
        <w:spacing w:after="360" w:line="240" w:lineRule="auto"/>
        <w:rPr>
          <w:b w:val="1"/>
          <w:bCs w:val="1"/>
          <w:color w:val="008ca0"/>
        </w:rPr>
      </w:pPr>
      <w:r w:rsidDel="00000000" w:rsidR="00000000" w:rsidRPr="00000000">
        <w:rPr>
          <w:b w:val="1"/>
          <w:bCs w:val="1"/>
          <w:color w:val="008ca0"/>
          <w:sz w:val="32"/>
          <w:szCs w:val="32"/>
          <w:rtl w:val="0"/>
        </w:rPr>
        <w:t xml:space="preserve">HENSOLDT und Schwarz Digits bilden strategische Partnerschaft für datengetriebene Verteidigungsfähigkeiten</w:t>
      </w:r>
      <w:r w:rsidDel="00000000" w:rsidR="00000000" w:rsidRPr="00000000">
        <w:rPr>
          <w:rtl w:val="0"/>
        </w:rPr>
      </w:r>
    </w:p>
    <w:p w:rsidR="00000000" w:rsidDel="00000000" w:rsidP="00000000" w:rsidRDefault="00000000" w:rsidRPr="00000000" w14:paraId="00000003">
      <w:pPr>
        <w:numPr>
          <w:ilvl w:val="0"/>
          <w:numId w:val="1"/>
        </w:numPr>
        <w:spacing w:after="240" w:before="240" w:line="259" w:lineRule="auto"/>
        <w:ind w:left="720" w:hanging="360"/>
        <w:rPr>
          <w:rFonts w:ascii="Noto Sans Symbols" w:cs="Noto Sans Symbols" w:eastAsia="Noto Sans Symbols" w:hAnsi="Noto Sans Symbols"/>
          <w:b w:val="1"/>
          <w:bCs w:val="1"/>
          <w:color w:val="008ca0"/>
        </w:rPr>
      </w:pPr>
      <w:r w:rsidDel="00000000" w:rsidR="00000000" w:rsidRPr="00000000">
        <w:rPr>
          <w:b w:val="1"/>
          <w:bCs w:val="1"/>
          <w:color w:val="008ca0"/>
          <w:rtl w:val="0"/>
        </w:rPr>
        <w:t xml:space="preserve">Schwarz Digits liefert die lückenlose Cloud-Infrastruktur für Hensoldts Software-Suite MDOcore.</w:t>
      </w:r>
    </w:p>
    <w:p w:rsidR="00000000" w:rsidDel="00000000" w:rsidP="00000000" w:rsidRDefault="00000000" w:rsidRPr="00000000" w14:paraId="00000004">
      <w:pPr>
        <w:numPr>
          <w:ilvl w:val="0"/>
          <w:numId w:val="1"/>
        </w:numPr>
        <w:spacing w:after="240" w:before="240" w:line="259" w:lineRule="auto"/>
        <w:ind w:left="720" w:hanging="360"/>
        <w:rPr>
          <w:b w:val="1"/>
          <w:bCs w:val="1"/>
          <w:color w:val="008ca0"/>
        </w:rPr>
      </w:pPr>
      <w:r w:rsidDel="00000000" w:rsidR="00000000" w:rsidRPr="00000000">
        <w:rPr>
          <w:b w:val="1"/>
          <w:bCs w:val="1"/>
          <w:color w:val="008ca0"/>
          <w:rtl w:val="0"/>
        </w:rPr>
        <w:t xml:space="preserve">Die Echtzeit-Fusion von Sensordaten beschleunigt die Entscheidungsfindung in komplexen Szenarien massiv.</w:t>
      </w:r>
    </w:p>
    <w:p w:rsidR="00000000" w:rsidDel="00000000" w:rsidP="00000000" w:rsidRDefault="00000000" w:rsidRPr="00000000" w14:paraId="00000005">
      <w:pPr>
        <w:numPr>
          <w:ilvl w:val="0"/>
          <w:numId w:val="1"/>
        </w:numPr>
        <w:spacing w:after="240" w:before="240" w:line="259" w:lineRule="auto"/>
        <w:ind w:left="720" w:hanging="360"/>
        <w:rPr>
          <w:b w:val="1"/>
          <w:bCs w:val="1"/>
          <w:color w:val="008ca0"/>
        </w:rPr>
      </w:pPr>
      <w:r w:rsidDel="00000000" w:rsidR="00000000" w:rsidRPr="00000000">
        <w:rPr>
          <w:b w:val="1"/>
          <w:bCs w:val="1"/>
          <w:color w:val="008ca0"/>
          <w:rtl w:val="0"/>
        </w:rPr>
        <w:t xml:space="preserve">Ein gemeinsamer Prototyp soll im Rahmen der ILA 2026 vorgestellt werden. </w:t>
      </w:r>
      <w:r w:rsidDel="00000000" w:rsidR="00000000" w:rsidRPr="00000000">
        <w:rPr>
          <w:rtl w:val="0"/>
        </w:rPr>
      </w:r>
    </w:p>
    <w:p w:rsidR="00000000" w:rsidDel="00000000" w:rsidP="00000000" w:rsidRDefault="00000000" w:rsidRPr="00000000" w14:paraId="00000006">
      <w:pPr>
        <w:spacing w:after="200" w:line="240" w:lineRule="auto"/>
        <w:jc w:val="both"/>
        <w:rPr/>
      </w:pPr>
      <w:r w:rsidDel="00000000" w:rsidR="00000000" w:rsidRPr="00000000">
        <w:rPr>
          <w:b w:val="1"/>
          <w:bCs w:val="1"/>
          <w:color w:val="008ca0"/>
          <w:rtl w:val="0"/>
        </w:rPr>
        <w:t xml:space="preserve">München/Heilbronn, 16. Februar 2026 –</w:t>
      </w:r>
      <w:r w:rsidDel="00000000" w:rsidR="00000000" w:rsidRPr="00000000">
        <w:rPr>
          <w:rtl w:val="0"/>
        </w:rPr>
        <w:t xml:space="preserve"> Das Sensorhaus HENSOLDT und Schwarz Digits, die IT- und Digitalsparte der Schwarz Gruppe, schließen eine strategische Partnerschaft, um gemeinsam den Ausbau von Software-Defined Defence sowie souveränen, datengetriebenen Fähigkeiten für den vernetzten Einsatzraum voranzutreiben. Ziel der Zusammenarbeit ist es, vollständig integrierte, souveräne und Cloud-fähige Lösungen für Deutschland sowie für weitere mit Deutschland verbündete Nationen bereitzustellen.   </w:t>
      </w:r>
    </w:p>
    <w:p w:rsidR="00000000" w:rsidDel="00000000" w:rsidP="00000000" w:rsidRDefault="00000000" w:rsidRPr="00000000" w14:paraId="00000007">
      <w:pPr>
        <w:spacing w:after="240" w:before="240" w:line="240" w:lineRule="auto"/>
        <w:jc w:val="both"/>
        <w:rPr/>
      </w:pPr>
      <w:r w:rsidDel="00000000" w:rsidR="00000000" w:rsidRPr="00000000">
        <w:rPr>
          <w:b w:val="1"/>
          <w:bCs w:val="1"/>
          <w:color w:val="008ca0"/>
          <w:rtl w:val="0"/>
        </w:rPr>
        <w:t xml:space="preserve">Ganzheitlicher Schutz: Von VS-Geheim bis Quantenresistenz</w:t>
      </w:r>
      <w:r w:rsidDel="00000000" w:rsidR="00000000" w:rsidRPr="00000000">
        <w:rPr>
          <w:rtl w:val="0"/>
        </w:rPr>
        <w:t xml:space="preserve"> </w:t>
      </w:r>
    </w:p>
    <w:p w:rsidR="00000000" w:rsidDel="00000000" w:rsidP="00000000" w:rsidRDefault="00000000" w:rsidRPr="00000000" w14:paraId="00000008">
      <w:pPr>
        <w:spacing w:after="240" w:before="240" w:line="240" w:lineRule="auto"/>
        <w:jc w:val="both"/>
        <w:rPr/>
      </w:pPr>
      <w:r w:rsidDel="00000000" w:rsidR="00000000" w:rsidRPr="00000000">
        <w:rPr>
          <w:rtl w:val="0"/>
        </w:rPr>
        <w:t xml:space="preserve">Die Partnerschaft reagiert auf den dringenden Bedarf an unabhängiger Cloud-Technologie und verlegefähiger IT-Architektur für den Verteidigungssektor. STACKIT, der Cloud-Provider von Schwarz Digits, liefert hierfür eine durchgängige Infrastruktur: Diese entkoppelt die Datenverarbeitung von stationären Rechenzentren und verlängert sie über dezentrale Knoten bis hin zu mobilen Geräten direkt im Einsatzraum. Die Architektur ist explizit für den ‚air-gapped‘-Betrieb – also die physische Isolation vom öffentlichen Internet – konzipiert und garantiert damit volle Datensouveränität sowie operative Handlungsfähigkeit auch bei unterbrochener Konnektivität. </w:t>
      </w:r>
    </w:p>
    <w:p w:rsidR="00000000" w:rsidDel="00000000" w:rsidP="00000000" w:rsidRDefault="00000000" w:rsidRPr="00000000" w14:paraId="00000009">
      <w:pPr>
        <w:spacing w:after="240" w:before="240" w:line="240" w:lineRule="auto"/>
        <w:jc w:val="both"/>
        <w:rPr/>
      </w:pPr>
      <w:r w:rsidDel="00000000" w:rsidR="00000000" w:rsidRPr="00000000">
        <w:rPr>
          <w:rtl w:val="0"/>
        </w:rPr>
        <w:t xml:space="preserve">Über die Infrastruktur hinaus bringt Schwarz Digits spezialisierte Sicherheitsfähigkeiten in die Partnerschaft ein. Hochsichere Kommunikationsstacks werden den Datenaustausch bis zum Geheimschutzgrad VS-Geheim ermöglichen. Um auch künftigen Bedrohungen zu begegnen, setzt Schwarz Digits auf quantenresistente Verschlüsselungsverfahren und umfassende Cybersicherheitslösungen. Dieser integrierte Ansatz schützt die Integrität sensibler Datenströme lückenlos gegen digitale Zugriffe. </w:t>
      </w:r>
    </w:p>
    <w:p w:rsidR="00000000" w:rsidDel="00000000" w:rsidP="00000000" w:rsidRDefault="00000000" w:rsidRPr="00000000" w14:paraId="0000000A">
      <w:pPr>
        <w:spacing w:after="240" w:before="240" w:line="240" w:lineRule="auto"/>
        <w:jc w:val="both"/>
        <w:rPr>
          <w:b w:val="1"/>
          <w:bCs w:val="1"/>
        </w:rPr>
      </w:pPr>
      <w:r w:rsidDel="00000000" w:rsidR="00000000" w:rsidRPr="00000000">
        <w:rPr>
          <w:b w:val="1"/>
          <w:bCs w:val="1"/>
          <w:color w:val="008ca0"/>
          <w:rtl w:val="0"/>
        </w:rPr>
        <w:t xml:space="preserve">Modulare Multi-Domain Operations Software-Suite</w:t>
      </w:r>
      <w:r w:rsidDel="00000000" w:rsidR="00000000" w:rsidRPr="00000000">
        <w:rPr>
          <w:rtl w:val="0"/>
        </w:rPr>
      </w:r>
    </w:p>
    <w:p w:rsidR="00000000" w:rsidDel="00000000" w:rsidP="00000000" w:rsidRDefault="00000000" w:rsidRPr="00000000" w14:paraId="0000000B">
      <w:pPr>
        <w:spacing w:line="240" w:lineRule="auto"/>
        <w:jc w:val="both"/>
        <w:rPr/>
      </w:pPr>
      <w:r w:rsidDel="00000000" w:rsidR="00000000" w:rsidRPr="00000000">
        <w:rPr>
          <w:rtl w:val="0"/>
        </w:rPr>
        <w:t xml:space="preserve">HENSOLDT trägt sein vollständiges Verteidigungstechnologie-Portfolio bei. Dazu gehört insbesondere MDOcore (Multi-Domain Operations Core) - eine offene, modulare und Cloud-fähige Software-Suite als Universalübersetzer für unterschiedliche, verteilte Datenquellen mit der Fähigkeit zur KI-gestützten Datenfusion und zur Integration von Fähigkeiten über mehrere militärischen Domänen hinweg. Darüber hinaus bringt HENSOLDT seine Produktpalette aus Radar-, Optronik-, elektromagnetischer Signalaufklärung sowie aktiven und passiven Sensorsystemen ein. Ergänzt wird dies durch verteilte Datenmanagement- und Interoperabilitätslösungen. Weitere Beiträge sind Simulations- und synthetische Umgebungen zur Generierung von Daten für Ausbildung, für das Training Künstlicher Intelligenz sowie für Software-Tests und -Validierung. Zusätzlich wird das Leistungsbild durch die umfassende Expertise von HENSOLDT in der Integration von Missionssystemen über die Domänen Land, Luft, See, Cyber, Weltraum und übergreifende Multi-Domain-Operationen hinweg ergänzt. </w:t>
      </w:r>
    </w:p>
    <w:p w:rsidR="00000000" w:rsidDel="00000000" w:rsidP="00000000" w:rsidRDefault="00000000" w:rsidRPr="00000000" w14:paraId="0000000C">
      <w:pPr>
        <w:spacing w:line="240" w:lineRule="auto"/>
        <w:jc w:val="both"/>
        <w:rPr/>
      </w:pPr>
      <w:r w:rsidDel="00000000" w:rsidR="00000000" w:rsidRPr="00000000">
        <w:rPr>
          <w:rtl w:val="0"/>
        </w:rPr>
      </w:r>
    </w:p>
    <w:p w:rsidR="00000000" w:rsidDel="00000000" w:rsidP="00000000" w:rsidRDefault="00000000" w:rsidRPr="00000000" w14:paraId="0000000D">
      <w:pPr>
        <w:spacing w:line="240" w:lineRule="auto"/>
        <w:jc w:val="both"/>
        <w:rPr/>
      </w:pPr>
      <w:r w:rsidDel="00000000" w:rsidR="00000000" w:rsidRPr="00000000">
        <w:rPr>
          <w:b w:val="1"/>
          <w:bCs w:val="1"/>
          <w:rtl w:val="0"/>
        </w:rPr>
        <w:t xml:space="preserve">Oliver Dörre, CEO von HENSOLDT</w:t>
      </w:r>
      <w:r w:rsidDel="00000000" w:rsidR="00000000" w:rsidRPr="00000000">
        <w:rPr>
          <w:rtl w:val="0"/>
        </w:rPr>
        <w:t xml:space="preserve">, sagt: „Die sicherheitspolitischen Herausforderungen unserer Zeit verlangen nach souveränen, leistungsfähigen und vernetzten Lösungen, die Europa aus eigener technologischer Stärke heraus bereitstellen kann. Die Partnerschaft mit Schwarz Digits verbindet führende Verteidigungselektronik mit souveräner digitaler </w:t>
      </w:r>
      <w:r w:rsidDel="00000000" w:rsidR="00000000" w:rsidRPr="00000000">
        <w:rPr>
          <w:rtl w:val="0"/>
        </w:rPr>
        <w:t xml:space="preserve">Infrastruktur. Damit</w:t>
      </w:r>
      <w:r w:rsidDel="00000000" w:rsidR="00000000" w:rsidRPr="00000000">
        <w:rPr>
          <w:rtl w:val="0"/>
        </w:rPr>
        <w:t xml:space="preserve"> schaffen wir die Voraussetzungen, um Software-Defined Defence ganzheitlich umzusetzen und Streitkräften hochwirksame und erweiterbare Fähigkeiten für den vernetzten Einsatzraum zur Verfügung zu stellen.“</w:t>
      </w:r>
    </w:p>
    <w:p w:rsidR="00000000" w:rsidDel="00000000" w:rsidP="00000000" w:rsidRDefault="00000000" w:rsidRPr="00000000" w14:paraId="0000000E">
      <w:pPr>
        <w:spacing w:after="240" w:before="240" w:line="240" w:lineRule="auto"/>
        <w:jc w:val="both"/>
        <w:rPr/>
      </w:pPr>
      <w:r w:rsidDel="00000000" w:rsidR="00000000" w:rsidRPr="00000000">
        <w:rPr>
          <w:b w:val="1"/>
          <w:bCs w:val="1"/>
          <w:rtl w:val="0"/>
        </w:rPr>
        <w:t xml:space="preserve">Christian Müller, Co-CEO von Schwarz Digits</w:t>
      </w:r>
      <w:r w:rsidDel="00000000" w:rsidR="00000000" w:rsidRPr="00000000">
        <w:rPr>
          <w:rtl w:val="0"/>
        </w:rPr>
        <w:t xml:space="preserve">, sagt: „Mit Schwarz Digits liefern wir das digitale Fundament für eine neue Ära der Cybersicherheit. Damit beweisen wir, dass digitale Souveränität die notwendige Geschwindigkeit und Sicherheit bietet, um kritische Systeme zukunftssicher zu betreiben. Unsere souveräne Cloud-Infrastruktur stellt sicher, dass hochkomplexe Software-Suites wie MDOcore genau dort Höchstleistung erbringen können, wo sie gebraucht werden: vom hochsicheren Rechenzentrum, über Public und Private Cloud bis hin zur taktischen Edge im mobilen Einsatz.“</w:t>
      </w:r>
    </w:p>
    <w:p w:rsidR="00000000" w:rsidDel="00000000" w:rsidP="00000000" w:rsidRDefault="00000000" w:rsidRPr="00000000" w14:paraId="0000000F">
      <w:pPr>
        <w:spacing w:after="240" w:before="240" w:line="240" w:lineRule="auto"/>
        <w:jc w:val="both"/>
        <w:rPr>
          <w:b w:val="1"/>
          <w:bCs w:val="1"/>
        </w:rPr>
      </w:pPr>
      <w:r w:rsidDel="00000000" w:rsidR="00000000" w:rsidRPr="00000000">
        <w:rPr>
          <w:b w:val="1"/>
          <w:bCs w:val="1"/>
          <w:rtl w:val="0"/>
        </w:rPr>
        <w:t xml:space="preserve">Sven Heursch, Chief Digital Officer von HENSOLDT</w:t>
      </w:r>
      <w:r w:rsidDel="00000000" w:rsidR="00000000" w:rsidRPr="00000000">
        <w:rPr>
          <w:rtl w:val="0"/>
        </w:rPr>
        <w:t xml:space="preserve">, sagt: „Software-Defined Defence erfordert souveräne Datenräume, leistungsfähige Sensorik und eine durchgängige, sichere Verarbeitung vom Einsatzraum bis in die Cloud. Mit Schwarz Digits verbindet uns das gemeinsame Verständnis, dass technologische Souveränität und operative Wirksamkeit untrennbar zusammengehören. Gemeinsam schaffen wir die Grundlage für datengetriebene, resiliente Verteidigungslösungen, die den Anforderungen moderner Multi-Domain Operationen gerecht werden.“</w:t>
      </w:r>
      <w:r w:rsidDel="00000000" w:rsidR="00000000" w:rsidRPr="00000000">
        <w:rPr>
          <w:rtl w:val="0"/>
        </w:rPr>
      </w:r>
    </w:p>
    <w:p w:rsidR="00000000" w:rsidDel="00000000" w:rsidP="00000000" w:rsidRDefault="00000000" w:rsidRPr="00000000" w14:paraId="00000010">
      <w:pPr>
        <w:spacing w:after="240" w:before="240" w:line="240" w:lineRule="auto"/>
        <w:jc w:val="both"/>
        <w:rPr/>
      </w:pPr>
      <w:r w:rsidDel="00000000" w:rsidR="00000000" w:rsidRPr="00000000">
        <w:rPr>
          <w:rtl w:val="0"/>
        </w:rPr>
        <w:t xml:space="preserve">Für das Jahr 2026 ist vorgesehen, diese Vorarbeiten in konkrete Prototypen und gemeinsame Angebote zu überführen. Geplant ist u.a. ein gemeinsamer Prototyp, der die souveränen Fähigkeiten von Schwarz Digits mit Sensorik, Integrationssoftware und simulationsgestützter Datengenerierung von HENSOLDT verbindet. Zudem soll die Infrastruktur von Schwarz Digits in eine Sensor-Lösung von HENSOLDT integriert werden. Die Vorstellung dieser Lösung ist für die Internationale Luft- und Raumfahrtausstellung ILA im Juni 2026 in Berlin geplant. </w:t>
      </w:r>
    </w:p>
    <w:p w:rsidR="00000000" w:rsidDel="00000000" w:rsidP="00000000" w:rsidRDefault="00000000" w:rsidRPr="00000000" w14:paraId="00000011">
      <w:pPr>
        <w:spacing w:after="200" w:line="240" w:lineRule="auto"/>
        <w:rPr/>
      </w:pPr>
      <w:r w:rsidDel="00000000" w:rsidR="00000000" w:rsidRPr="00000000">
        <w:rPr>
          <w:b w:val="1"/>
          <w:bCs w:val="1"/>
          <w:color w:val="008ca0"/>
          <w:rtl w:val="0"/>
        </w:rPr>
        <w:t xml:space="preserve">Weitere</w:t>
      </w:r>
      <w:r w:rsidDel="00000000" w:rsidR="00000000" w:rsidRPr="00000000">
        <w:rPr>
          <w:b w:val="1"/>
          <w:bCs w:val="1"/>
          <w:color w:val="44546a"/>
          <w:rtl w:val="0"/>
        </w:rPr>
        <w:t xml:space="preserve"> </w:t>
      </w:r>
      <w:r w:rsidDel="00000000" w:rsidR="00000000" w:rsidRPr="00000000">
        <w:rPr>
          <w:b w:val="1"/>
          <w:bCs w:val="1"/>
          <w:color w:val="008ca0"/>
          <w:rtl w:val="0"/>
        </w:rPr>
        <w:t xml:space="preserve">Informationen</w:t>
      </w:r>
      <w:r w:rsidDel="00000000" w:rsidR="00000000" w:rsidRPr="00000000">
        <w:rPr>
          <w:b w:val="1"/>
          <w:bCs w:val="1"/>
          <w:color w:val="44546a"/>
          <w:rtl w:val="0"/>
        </w:rPr>
        <w:br w:type="textWrapping"/>
      </w:r>
      <w:r w:rsidDel="00000000" w:rsidR="00000000" w:rsidRPr="00000000">
        <w:rPr>
          <w:rtl w:val="0"/>
        </w:rPr>
        <w:t xml:space="preserve">Weitere Informationen finden Sie unter </w:t>
      </w:r>
      <w:hyperlink r:id="rId6">
        <w:r w:rsidDel="00000000" w:rsidR="00000000" w:rsidRPr="00000000">
          <w:rPr>
            <w:color w:val="0563c1"/>
            <w:u w:val="single"/>
            <w:rtl w:val="0"/>
          </w:rPr>
          <w:t xml:space="preserve">www.schwarz-digits.de</w:t>
        </w:r>
      </w:hyperlink>
      <w:r w:rsidDel="00000000" w:rsidR="00000000" w:rsidRPr="00000000">
        <w:rPr>
          <w:rtl w:val="0"/>
        </w:rPr>
        <w:t xml:space="preserve"> und </w:t>
      </w:r>
      <w:hyperlink r:id="rId7">
        <w:r w:rsidDel="00000000" w:rsidR="00000000" w:rsidRPr="00000000">
          <w:rPr>
            <w:color w:val="1155cc"/>
            <w:u w:val="single"/>
            <w:rtl w:val="0"/>
          </w:rPr>
          <w:t xml:space="preserve">www.hensoldt.net</w:t>
        </w:r>
      </w:hyperlink>
      <w:r w:rsidDel="00000000" w:rsidR="00000000" w:rsidRPr="00000000">
        <w:rPr>
          <w:rtl w:val="0"/>
        </w:rPr>
        <w:t xml:space="preserve">. </w:t>
      </w:r>
    </w:p>
    <w:p w:rsidR="00000000" w:rsidDel="00000000" w:rsidP="00000000" w:rsidRDefault="00000000" w:rsidRPr="00000000" w14:paraId="00000012">
      <w:pPr>
        <w:spacing w:line="240" w:lineRule="auto"/>
        <w:rPr/>
      </w:pPr>
      <w:r w:rsidDel="00000000" w:rsidR="00000000" w:rsidRPr="00000000">
        <w:rPr>
          <w:b w:val="1"/>
          <w:bCs w:val="1"/>
          <w:color w:val="008ca0"/>
          <w:rtl w:val="0"/>
        </w:rPr>
        <w:t xml:space="preserve">Pressekontakt</w:t>
      </w:r>
      <w:r w:rsidDel="00000000" w:rsidR="00000000" w:rsidRPr="00000000">
        <w:rPr>
          <w:b w:val="1"/>
          <w:bCs w:val="1"/>
          <w:color w:val="44546a"/>
          <w:rtl w:val="0"/>
        </w:rPr>
        <w:br w:type="textWrapping"/>
      </w:r>
      <w:r w:rsidDel="00000000" w:rsidR="00000000" w:rsidRPr="00000000">
        <w:rPr>
          <w:rtl w:val="0"/>
        </w:rPr>
        <w:t xml:space="preserve">Schwarz Digits</w:t>
        <w:br w:type="textWrapping"/>
        <w:t xml:space="preserve">Telefon +49 7132 30-490490</w:t>
        <w:br w:type="textWrapping"/>
      </w:r>
      <w:hyperlink r:id="rId8">
        <w:r w:rsidDel="00000000" w:rsidR="00000000" w:rsidRPr="00000000">
          <w:rPr>
            <w:color w:val="0563c1"/>
            <w:u w:val="single"/>
            <w:rtl w:val="0"/>
          </w:rPr>
          <w:t xml:space="preserve">presse-digits@mail.schwarz</w:t>
        </w:r>
      </w:hyperlink>
      <w:r w:rsidDel="00000000" w:rsidR="00000000" w:rsidRPr="00000000">
        <w:rPr>
          <w:rtl w:val="0"/>
        </w:rPr>
        <w:t xml:space="preserve"> </w:t>
      </w:r>
    </w:p>
    <w:p w:rsidR="00000000" w:rsidDel="00000000" w:rsidP="00000000" w:rsidRDefault="00000000" w:rsidRPr="00000000" w14:paraId="00000013">
      <w:pPr>
        <w:spacing w:line="240" w:lineRule="auto"/>
        <w:rPr/>
      </w:pPr>
      <w:r w:rsidDel="00000000" w:rsidR="00000000" w:rsidRPr="00000000">
        <w:rPr>
          <w:rtl w:val="0"/>
        </w:rPr>
      </w:r>
    </w:p>
    <w:p w:rsidR="00000000" w:rsidDel="00000000" w:rsidP="00000000" w:rsidRDefault="00000000" w:rsidRPr="00000000" w14:paraId="00000014">
      <w:pPr>
        <w:spacing w:line="240" w:lineRule="auto"/>
        <w:jc w:val="both"/>
        <w:rPr/>
      </w:pPr>
      <w:r w:rsidDel="00000000" w:rsidR="00000000" w:rsidRPr="00000000">
        <w:rPr>
          <w:rtl w:val="0"/>
        </w:rPr>
        <w:t xml:space="preserve">HENSOLDT AG</w:t>
      </w:r>
    </w:p>
    <w:p w:rsidR="00000000" w:rsidDel="00000000" w:rsidP="00000000" w:rsidRDefault="00000000" w:rsidRPr="00000000" w14:paraId="00000015">
      <w:pPr>
        <w:spacing w:line="240" w:lineRule="auto"/>
        <w:rPr/>
      </w:pPr>
      <w:r w:rsidDel="00000000" w:rsidR="00000000" w:rsidRPr="00000000">
        <w:rPr>
          <w:rtl w:val="0"/>
        </w:rPr>
        <w:t xml:space="preserve">Alexander F. Ogger (Unternehmenssprecher)</w:t>
      </w:r>
    </w:p>
    <w:p w:rsidR="00000000" w:rsidDel="00000000" w:rsidP="00000000" w:rsidRDefault="00000000" w:rsidRPr="00000000" w14:paraId="00000016">
      <w:pPr>
        <w:spacing w:line="240" w:lineRule="auto"/>
        <w:rPr>
          <w:sz w:val="20"/>
          <w:szCs w:val="20"/>
        </w:rPr>
      </w:pPr>
      <w:r w:rsidDel="00000000" w:rsidR="00000000" w:rsidRPr="00000000">
        <w:rPr>
          <w:rtl w:val="0"/>
        </w:rPr>
        <w:t xml:space="preserve">Tel.: +49 (0)7364 9557-984 </w:t>
        <w:tab/>
      </w:r>
      <w:r w:rsidDel="00000000" w:rsidR="00000000" w:rsidRPr="00000000">
        <w:rPr>
          <w:rtl w:val="0"/>
        </w:rPr>
      </w:r>
    </w:p>
    <w:p w:rsidR="00000000" w:rsidDel="00000000" w:rsidP="00000000" w:rsidRDefault="00000000" w:rsidRPr="00000000" w14:paraId="00000017">
      <w:pPr>
        <w:spacing w:line="240" w:lineRule="auto"/>
        <w:rPr>
          <w:color w:val="1155cc"/>
          <w:sz w:val="20"/>
          <w:szCs w:val="20"/>
        </w:rPr>
      </w:pPr>
      <w:hyperlink r:id="rId9">
        <w:r w:rsidDel="00000000" w:rsidR="00000000" w:rsidRPr="00000000">
          <w:rPr>
            <w:color w:val="1155cc"/>
            <w:u w:val="single"/>
            <w:rtl w:val="0"/>
          </w:rPr>
          <w:t xml:space="preserve">alexander.ogger@hensoldt.net</w:t>
        </w:r>
      </w:hyperlink>
      <w:r w:rsidDel="00000000" w:rsidR="00000000" w:rsidRPr="00000000">
        <w:rPr>
          <w:color w:val="1155cc"/>
          <w:sz w:val="20"/>
          <w:szCs w:val="20"/>
          <w:rtl w:val="0"/>
        </w:rPr>
        <w:t xml:space="preserve"> </w:t>
      </w:r>
      <w:r w:rsidDel="00000000" w:rsidR="00000000" w:rsidRPr="00000000">
        <w:rPr>
          <w:sz w:val="20"/>
          <w:szCs w:val="20"/>
          <w:rtl w:val="0"/>
        </w:rPr>
        <w:tab/>
        <w:tab/>
        <w:tab/>
      </w:r>
      <w:r w:rsidDel="00000000" w:rsidR="00000000" w:rsidRPr="00000000">
        <w:rPr>
          <w:rtl w:val="0"/>
        </w:rPr>
      </w:r>
    </w:p>
    <w:p w:rsidR="00000000" w:rsidDel="00000000" w:rsidP="00000000" w:rsidRDefault="00000000" w:rsidRPr="00000000" w14:paraId="00000018">
      <w:pPr>
        <w:spacing w:line="240" w:lineRule="auto"/>
        <w:jc w:val="both"/>
        <w:rPr/>
      </w:pPr>
      <w:r w:rsidDel="00000000" w:rsidR="00000000" w:rsidRPr="00000000">
        <w:rPr>
          <w:rtl w:val="0"/>
        </w:rPr>
      </w:r>
    </w:p>
    <w:p w:rsidR="00000000" w:rsidDel="00000000" w:rsidP="00000000" w:rsidRDefault="00000000" w:rsidRPr="00000000" w14:paraId="00000019">
      <w:pPr>
        <w:spacing w:after="200" w:line="240" w:lineRule="auto"/>
        <w:jc w:val="both"/>
        <w:rPr/>
      </w:pPr>
      <w:r w:rsidDel="00000000" w:rsidR="00000000" w:rsidRPr="00000000">
        <w:rPr>
          <w:b w:val="1"/>
          <w:bCs w:val="1"/>
          <w:color w:val="008ca0"/>
          <w:rtl w:val="0"/>
        </w:rPr>
        <w:t xml:space="preserve">Über</w:t>
      </w:r>
      <w:r w:rsidDel="00000000" w:rsidR="00000000" w:rsidRPr="00000000">
        <w:rPr>
          <w:b w:val="1"/>
          <w:bCs w:val="1"/>
          <w:color w:val="44546a"/>
          <w:rtl w:val="0"/>
        </w:rPr>
        <w:t xml:space="preserve"> </w:t>
      </w:r>
      <w:r w:rsidDel="00000000" w:rsidR="00000000" w:rsidRPr="00000000">
        <w:rPr>
          <w:b w:val="1"/>
          <w:bCs w:val="1"/>
          <w:color w:val="008ca0"/>
          <w:rtl w:val="0"/>
        </w:rPr>
        <w:t xml:space="preserve">Schwarz</w:t>
      </w:r>
      <w:r w:rsidDel="00000000" w:rsidR="00000000" w:rsidRPr="00000000">
        <w:rPr>
          <w:b w:val="1"/>
          <w:bCs w:val="1"/>
          <w:color w:val="44546a"/>
          <w:rtl w:val="0"/>
        </w:rPr>
        <w:t xml:space="preserve"> </w:t>
      </w:r>
      <w:r w:rsidDel="00000000" w:rsidR="00000000" w:rsidRPr="00000000">
        <w:rPr>
          <w:b w:val="1"/>
          <w:bCs w:val="1"/>
          <w:color w:val="008ca0"/>
          <w:rtl w:val="0"/>
        </w:rPr>
        <w:t xml:space="preserve">Digits</w:t>
      </w:r>
      <w:r w:rsidDel="00000000" w:rsidR="00000000" w:rsidRPr="00000000">
        <w:rPr>
          <w:rFonts w:ascii="Calibri" w:cs="Calibri" w:eastAsia="Calibri" w:hAnsi="Calibri"/>
          <w:color w:val="44546a"/>
          <w:rtl w:val="0"/>
        </w:rPr>
        <w:br w:type="textWrapping"/>
      </w:r>
      <w:r w:rsidDel="00000000" w:rsidR="00000000" w:rsidRPr="00000000">
        <w:rPr>
          <w:rtl w:val="0"/>
        </w:rPr>
        <w:t xml:space="preserve">Schwarz Digits ist die IT- und Digitalsparte der Schwarz Gruppe. Sie bietet überzeugende digitale Produkte und Services an, die den hohen deutschen Datenschutzstandards entsprechen. Damit garantiert Schwarz Digits größtmögliche digitale Souveränität. Mit diesem Anspruch stellt Schwarz Digits die IT-Infrastruktur und Lösungen für das umfangreiche Ökosystem der Unternehmen der Schwarz Gruppe bereit und entwickelt dieses zukunftsfähig weiter. Zu den souveränen Kernleistungen von Schwarz Digits gehören Cloud, Cyber Security, Data und AI, Communication und Workspace. Schwarz Digits schafft optimale Bedingungen für die Entwicklung richtungsweisender Innovationen für Endkunden, Unternehmen und Organisationen der öffentlichen Hand. </w:t>
      </w:r>
    </w:p>
    <w:p w:rsidR="00000000" w:rsidDel="00000000" w:rsidP="00000000" w:rsidRDefault="00000000" w:rsidRPr="00000000" w14:paraId="0000001A">
      <w:pPr>
        <w:spacing w:line="276" w:lineRule="auto"/>
        <w:jc w:val="both"/>
        <w:rPr/>
      </w:pPr>
      <w:r w:rsidDel="00000000" w:rsidR="00000000" w:rsidRPr="00000000">
        <w:rPr>
          <w:b w:val="1"/>
          <w:bCs w:val="1"/>
          <w:color w:val="008ca0"/>
          <w:rtl w:val="0"/>
        </w:rPr>
        <w:t xml:space="preserve">Über HENSOLDT</w:t>
      </w:r>
      <w:r w:rsidDel="00000000" w:rsidR="00000000" w:rsidRPr="00000000">
        <w:rPr>
          <w:rtl w:val="0"/>
        </w:rPr>
        <w:t xml:space="preserve"> </w:t>
      </w:r>
    </w:p>
    <w:p w:rsidR="00000000" w:rsidDel="00000000" w:rsidP="00000000" w:rsidRDefault="00000000" w:rsidRPr="00000000" w14:paraId="0000001B">
      <w:pPr>
        <w:spacing w:line="240" w:lineRule="auto"/>
        <w:jc w:val="both"/>
        <w:rPr/>
      </w:pPr>
      <w:r w:rsidDel="00000000" w:rsidR="00000000" w:rsidRPr="00000000">
        <w:rPr>
          <w:rtl w:val="0"/>
        </w:rPr>
        <w:t xml:space="preserve">HENSOLDT ist ein führendes Unternehmen der europäischen Verteidigungsindustrie mit globaler Reichweite. Das Unternehmen mit Sitz in Taufkirchen bei München entwickelt Sensorlösungen für Verteidigungs- und Sicherheitsanwendungen. Als Systemintegrator bietet HENSOLDT plattformunabhängige, vernetzte Sensoren an. Zugleich treibt das Unternehmen die Entwicklung der Verteidigungselektronik und Optronik voran und investiert in neue Lösungen auf Grundlage von Software-Defined Defence. Außerdem erweitert das Unternehmen sein Angebot um neue Service-Modelle und baut sein Portfolio an Systemlösungen aus. 2024 erzielte HENSOLDT einen Umsatz von 2,24 Milliarden Euro. Nach der Übernahme der ESG-Gruppe beschäftigt das Unternehmen circa 9.000 Mitarbeiter. HENSOLDT ist an der Frankfurter Wertpapierbörse im MDAX notiert. </w:t>
      </w:r>
    </w:p>
    <w:p w:rsidR="00000000" w:rsidDel="00000000" w:rsidP="00000000" w:rsidRDefault="00000000" w:rsidRPr="00000000" w14:paraId="0000001C">
      <w:pPr>
        <w:spacing w:line="276" w:lineRule="auto"/>
        <w:jc w:val="both"/>
        <w:rPr>
          <w:color w:val="1155cc"/>
        </w:rPr>
      </w:pPr>
      <w:r w:rsidDel="00000000" w:rsidR="00000000" w:rsidRPr="00000000">
        <w:rPr>
          <w:rtl w:val="0"/>
        </w:rPr>
      </w:r>
    </w:p>
    <w:p w:rsidR="00000000" w:rsidDel="00000000" w:rsidP="00000000" w:rsidRDefault="00000000" w:rsidRPr="00000000" w14:paraId="0000001D">
      <w:pPr>
        <w:spacing w:line="240" w:lineRule="auto"/>
        <w:jc w:val="both"/>
        <w:rPr/>
      </w:pPr>
      <w:r w:rsidDel="00000000" w:rsidR="00000000" w:rsidRPr="00000000">
        <w:rPr>
          <w:rtl w:val="0"/>
        </w:rPr>
      </w:r>
    </w:p>
    <w:sectPr>
      <w:headerReference r:id="rId10" w:type="default"/>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1"/>
      <w:keepLines w:val="1"/>
      <w:pBdr>
        <w:bottom w:color="000000" w:space="1" w:sz="6" w:val="single"/>
      </w:pBdr>
      <w:spacing w:after="360" w:line="240" w:lineRule="auto"/>
      <w:rPr>
        <w:b w:val="1"/>
        <w:bCs w:val="1"/>
        <w:color w:val="008ca0"/>
        <w:sz w:val="40"/>
        <w:szCs w:val="40"/>
      </w:rPr>
    </w:pPr>
    <w:r w:rsidDel="00000000" w:rsidR="00000000" w:rsidRPr="00000000">
      <w:rPr>
        <w:b w:val="1"/>
        <w:bCs w:val="1"/>
        <w:color w:val="008ca0"/>
        <w:sz w:val="40"/>
        <w:szCs w:val="40"/>
        <w:rtl w:val="0"/>
      </w:rPr>
      <w:t xml:space="preserve">PRESSEMITTEILUNG</w:t>
    </w:r>
    <w:r w:rsidDel="00000000" w:rsidR="00000000" w:rsidRPr="00000000">
      <w:drawing>
        <wp:anchor allowOverlap="1" behindDoc="0" distB="0" distT="0" distL="114300" distR="114300" hidden="0" layoutInCell="1" locked="0" relativeHeight="0" simplePos="0">
          <wp:simplePos x="0" y="0"/>
          <wp:positionH relativeFrom="column">
            <wp:posOffset>3824604</wp:posOffset>
          </wp:positionH>
          <wp:positionV relativeFrom="paragraph">
            <wp:posOffset>-135253</wp:posOffset>
          </wp:positionV>
          <wp:extent cx="2034294" cy="436866"/>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34294" cy="436866"/>
                  </a:xfrm>
                  <a:prstGeom prst="rect"/>
                  <a:ln/>
                </pic:spPr>
              </pic:pic>
            </a:graphicData>
          </a:graphic>
        </wp:anchor>
      </w:drawing>
    </w:r>
  </w:p>
  <w:p w:rsidR="00000000" w:rsidDel="00000000" w:rsidP="00000000" w:rsidRDefault="00000000" w:rsidRPr="00000000" w14:paraId="0000001F">
    <w:pPr>
      <w:keepNext w:val="1"/>
      <w:keepLines w:val="1"/>
      <w:pBdr>
        <w:bottom w:color="000000" w:space="1" w:sz="6" w:val="single"/>
      </w:pBdr>
      <w:spacing w:after="360" w:line="240" w:lineRule="auto"/>
      <w:rPr>
        <w:b w:val="1"/>
        <w:bCs w:val="1"/>
        <w:color w:val="008ca0"/>
        <w:sz w:val="40"/>
        <w:szCs w:val="40"/>
      </w:rPr>
    </w:pPr>
    <w:r w:rsidDel="00000000" w:rsidR="00000000" w:rsidRPr="00000000">
      <w:rPr>
        <w:rtl w:val="0"/>
      </w:rPr>
    </w:r>
  </w:p>
  <w:p w:rsidR="00000000" w:rsidDel="00000000" w:rsidP="00000000" w:rsidRDefault="00000000" w:rsidRPr="00000000" w14:paraId="00000020">
    <w:pPr>
      <w:rPr>
        <w:sz w:val="2"/>
        <w:szCs w:val="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mailto:alexander.ogger@hensoldt.net" TargetMode="External"/><Relationship Id="rId5" Type="http://schemas.openxmlformats.org/officeDocument/2006/relationships/styles" Target="styles.xml"/><Relationship Id="rId6" Type="http://schemas.openxmlformats.org/officeDocument/2006/relationships/hyperlink" Target="http://www.schwarz-digits.de" TargetMode="External"/><Relationship Id="rId7" Type="http://schemas.openxmlformats.org/officeDocument/2006/relationships/hyperlink" Target="http://www.hensoldt.net/" TargetMode="External"/><Relationship Id="rId8" Type="http://schemas.openxmlformats.org/officeDocument/2006/relationships/hyperlink" Target="mailto:presse-digits@mail.schwar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